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8F77" w14:textId="77777777" w:rsidR="009C1B12" w:rsidRDefault="009C1B12" w:rsidP="009C1B12">
      <w:pPr>
        <w:shd w:val="clear" w:color="auto" w:fill="FFFFFF"/>
        <w:spacing w:after="0" w:line="240" w:lineRule="auto"/>
        <w:ind w:firstLine="710"/>
        <w:jc w:val="center"/>
        <w:rPr>
          <w:rFonts w:ascii="Times New Roman" w:eastAsia="Times New Roman" w:hAnsi="Times New Roman" w:cs="Times New Roman"/>
          <w:b/>
          <w:bCs/>
          <w:color w:val="000000" w:themeColor="text1"/>
          <w:sz w:val="28"/>
          <w:szCs w:val="28"/>
          <w:lang w:eastAsia="ru-RU"/>
        </w:rPr>
      </w:pPr>
      <w:r w:rsidRPr="00727278">
        <w:rPr>
          <w:rFonts w:ascii="Times New Roman" w:eastAsia="Times New Roman" w:hAnsi="Times New Roman" w:cs="Times New Roman"/>
          <w:b/>
          <w:bCs/>
          <w:color w:val="000000" w:themeColor="text1"/>
          <w:sz w:val="28"/>
          <w:szCs w:val="28"/>
          <w:lang w:eastAsia="ru-RU"/>
        </w:rPr>
        <w:t>Формы и методы работы с детьми ОВЗ по физике.</w:t>
      </w:r>
    </w:p>
    <w:p w14:paraId="279EF223" w14:textId="6AA6114F" w:rsidR="00CF5C71" w:rsidRPr="00727278" w:rsidRDefault="00CF5C71" w:rsidP="00CF5C71">
      <w:pPr>
        <w:shd w:val="clear" w:color="auto" w:fill="FFFFFF"/>
        <w:spacing w:after="0" w:line="240" w:lineRule="auto"/>
        <w:ind w:firstLine="710"/>
        <w:jc w:val="right"/>
        <w:rPr>
          <w:rFonts w:ascii="Calibri" w:eastAsia="Times New Roman" w:hAnsi="Calibri" w:cs="Times New Roman"/>
          <w:color w:val="000000" w:themeColor="text1"/>
          <w:lang w:eastAsia="ru-RU"/>
        </w:rPr>
      </w:pPr>
      <w:r>
        <w:rPr>
          <w:rFonts w:ascii="Times New Roman" w:eastAsia="Times New Roman" w:hAnsi="Times New Roman" w:cs="Times New Roman"/>
          <w:b/>
          <w:bCs/>
          <w:color w:val="000000" w:themeColor="text1"/>
          <w:sz w:val="28"/>
          <w:szCs w:val="28"/>
          <w:lang w:eastAsia="ru-RU"/>
        </w:rPr>
        <w:t>Подготовил: Шевченко А.В.</w:t>
      </w:r>
    </w:p>
    <w:p w14:paraId="519B8286"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Дети с ограниченными возможностями здоровья – это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14:paraId="55EB34A8"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Дети с проблемами в развитии имеют равные со всеми права на образование, это сказано в Конституции РФ и Законе «Об образовании».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w:t>
      </w:r>
    </w:p>
    <w:p w14:paraId="3B4FF30A"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В Федеральном Законе РФ «Об образовании в Российской Федерации» закреплены следующие понятия:</w:t>
      </w:r>
    </w:p>
    <w:p w14:paraId="052B9097"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7356AF0B"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5F86300E"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Актуальность инклюзивного образования подтверждают данные статистики Министерства образования РФ: каждый год в России число детей с ограниченными возможностями здоровья (ОВЗ) растёт на пять процентов. А это значит, что количество учащихся, к которым необходимо применить особый индивидуальный подход, сохранив при этом право и возможность ребенка обучаться совместно со сверстниками, будет и в дальнейшем увеличиваться.</w:t>
      </w:r>
    </w:p>
    <w:p w14:paraId="39EE7B0D"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Социализация детей с ОВЗ является основной задачей инклюзивного образования. Главная проблема – удержать внимание ученика и качественно представить новый материал. В силу того, что детям с нарушениями здоровья необходимо представлять материал в зависимости от их компенсаторных возможностей. </w:t>
      </w:r>
      <w:r w:rsidRPr="00727278">
        <w:rPr>
          <w:rFonts w:ascii="Times New Roman" w:eastAsia="Times New Roman" w:hAnsi="Times New Roman" w:cs="Times New Roman"/>
          <w:color w:val="000000" w:themeColor="text1"/>
          <w:sz w:val="24"/>
          <w:szCs w:val="24"/>
          <w:lang w:eastAsia="ru-RU"/>
        </w:rPr>
        <w:br/>
        <w:t>Обучение физике детей с нарушениями здоровья особенно актуально в настоящее время в силу того, что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w:t>
      </w:r>
    </w:p>
    <w:p w14:paraId="0CF38621"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В последнее время возрастает роль физики в жизни общества. На первый план выходят практические навыки владения предметом. Жизнь в современном мире невозможна без Интернета (общение, работа), а знание физических основ необходимо для полноценной деятельности в этой сфере. Сейчас активно формируется опыт обучения детей с ограниченными возможностями здоровья наравне с нормально развивающимися учащимися. В основе практики этого вида обучения лежит идея принятия индивидуальности каждого отдельного ученика, поэтому процесс должен быть так организован, чтобы удовлетворить потребности ребенка с ОВЗ.</w:t>
      </w:r>
    </w:p>
    <w:p w14:paraId="756D62BF"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Таким образом, самым главным приоритетом в работе с такими детьми является индивидуальный подход с учетом специфики психики и здоровья каждого ребенка. Поэтому учитель должен уметь применять различные методы и формы по отношению к каждому конкретному ученику, используя творческий подход и современные технологии, из которых на первый план выходят коррекционно-развивающие.</w:t>
      </w:r>
    </w:p>
    <w:p w14:paraId="00723386"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Дети с ограниченными возможностями здоровья характеризуются рядом особенностей.</w:t>
      </w:r>
    </w:p>
    <w:p w14:paraId="382F5227"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xml:space="preserve">Развитие психических процессов: мышления, памяти, внимания, восприятия, речи, эмоционально-волевой сферы личности у детей, имеющих аномалии в развитии, происходит замедленно с отставанием от нормы. Ограничения психических и познавательных возможностей не позволяют ребёнку успешно справляться с задачами и </w:t>
      </w:r>
      <w:r w:rsidRPr="00727278">
        <w:rPr>
          <w:rFonts w:ascii="Times New Roman" w:eastAsia="Times New Roman" w:hAnsi="Times New Roman" w:cs="Times New Roman"/>
          <w:color w:val="000000" w:themeColor="text1"/>
          <w:sz w:val="24"/>
          <w:szCs w:val="24"/>
          <w:lang w:eastAsia="ru-RU"/>
        </w:rPr>
        <w:lastRenderedPageBreak/>
        <w:t xml:space="preserve">требованиями, которые предъявляет ему общество. Как правило, все эти ограничения впервые отчётливо проявляются и замечаются взрослыми, когда ребёнок приходит в школу. Из-за недостаточного для его возраста умения сравнивать, обобщать, абстрагировать, классифицировать учащийся не в состоянии самостоятельно, без специальной психолого-педагогической помощи, усвоить содержательный минимум школьной программы. На данный момент существует множество традиционных и нетрадиционных методик, позволяющих решать комплекс задач и проблем, стоящих перед учителем, к которому пришел на обучение ребенок с ОВЗ. </w:t>
      </w:r>
    </w:p>
    <w:p w14:paraId="0A6F7E09"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Учитывая особенности детей с нарушением интеллекта, учитель для достижения целей и задач пользуется </w:t>
      </w:r>
      <w:r w:rsidRPr="00727278">
        <w:rPr>
          <w:rFonts w:ascii="Times New Roman" w:eastAsia="Times New Roman" w:hAnsi="Times New Roman" w:cs="Times New Roman"/>
          <w:b/>
          <w:bCs/>
          <w:color w:val="000000" w:themeColor="text1"/>
          <w:sz w:val="24"/>
          <w:szCs w:val="24"/>
          <w:lang w:eastAsia="ru-RU"/>
        </w:rPr>
        <w:t>следующими методами</w:t>
      </w:r>
      <w:r w:rsidRPr="00727278">
        <w:rPr>
          <w:rFonts w:ascii="Times New Roman" w:eastAsia="Times New Roman" w:hAnsi="Times New Roman" w:cs="Times New Roman"/>
          <w:color w:val="000000" w:themeColor="text1"/>
          <w:sz w:val="24"/>
          <w:szCs w:val="24"/>
          <w:lang w:eastAsia="ru-RU"/>
        </w:rPr>
        <w:t>:</w:t>
      </w:r>
    </w:p>
    <w:p w14:paraId="7242D25E" w14:textId="77777777" w:rsidR="009C1B12" w:rsidRPr="00727278" w:rsidRDefault="009C1B12" w:rsidP="009C1B12">
      <w:pPr>
        <w:numPr>
          <w:ilvl w:val="0"/>
          <w:numId w:val="1"/>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приемы, используемые для сообщения новых знаний – это приемы </w:t>
      </w:r>
      <w:r w:rsidRPr="00727278">
        <w:rPr>
          <w:rFonts w:ascii="Times New Roman" w:eastAsia="Times New Roman" w:hAnsi="Times New Roman" w:cs="Times New Roman"/>
          <w:b/>
          <w:bCs/>
          <w:color w:val="000000" w:themeColor="text1"/>
          <w:sz w:val="24"/>
          <w:szCs w:val="24"/>
          <w:lang w:eastAsia="ru-RU"/>
        </w:rPr>
        <w:t>объяснения, рассказа, демонстрации</w:t>
      </w:r>
      <w:r w:rsidRPr="00727278">
        <w:rPr>
          <w:rFonts w:ascii="Times New Roman" w:eastAsia="Times New Roman" w:hAnsi="Times New Roman" w:cs="Times New Roman"/>
          <w:color w:val="000000" w:themeColor="text1"/>
          <w:sz w:val="24"/>
          <w:szCs w:val="24"/>
          <w:lang w:eastAsia="ru-RU"/>
        </w:rPr>
        <w:t>;</w:t>
      </w:r>
    </w:p>
    <w:p w14:paraId="088D5BB5" w14:textId="77777777" w:rsidR="009C1B12" w:rsidRPr="00727278" w:rsidRDefault="009C1B12" w:rsidP="009C1B12">
      <w:pPr>
        <w:numPr>
          <w:ilvl w:val="0"/>
          <w:numId w:val="1"/>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приемы, используемые при приобретении новых знаний, умений и навыков;</w:t>
      </w:r>
    </w:p>
    <w:p w14:paraId="3203F676" w14:textId="77777777" w:rsidR="009C1B12" w:rsidRPr="00727278" w:rsidRDefault="009C1B12" w:rsidP="009C1B12">
      <w:pPr>
        <w:numPr>
          <w:ilvl w:val="0"/>
          <w:numId w:val="1"/>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b/>
          <w:bCs/>
          <w:color w:val="000000" w:themeColor="text1"/>
          <w:sz w:val="24"/>
          <w:szCs w:val="24"/>
          <w:lang w:eastAsia="ru-RU"/>
        </w:rPr>
        <w:t>беседа, наблюдения, работа с книгой, игра, упражнения, лабораторно-практические работы, самостоятельная работа</w:t>
      </w:r>
      <w:r w:rsidRPr="00727278">
        <w:rPr>
          <w:rFonts w:ascii="Times New Roman" w:eastAsia="Times New Roman" w:hAnsi="Times New Roman" w:cs="Times New Roman"/>
          <w:color w:val="000000" w:themeColor="text1"/>
          <w:sz w:val="24"/>
          <w:szCs w:val="24"/>
          <w:lang w:eastAsia="ru-RU"/>
        </w:rPr>
        <w:t> –использование методов данной группы позволяет активизировать познавательную деятельность школьников, повысить их самостоятельность;</w:t>
      </w:r>
    </w:p>
    <w:p w14:paraId="5D12E030" w14:textId="77777777" w:rsidR="009C1B12" w:rsidRPr="00727278" w:rsidRDefault="009C1B12" w:rsidP="009C1B12">
      <w:pPr>
        <w:numPr>
          <w:ilvl w:val="0"/>
          <w:numId w:val="1"/>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методы работы с техническими средствами обучения: </w:t>
      </w:r>
      <w:r w:rsidRPr="00727278">
        <w:rPr>
          <w:rFonts w:ascii="Times New Roman" w:eastAsia="Times New Roman" w:hAnsi="Times New Roman" w:cs="Times New Roman"/>
          <w:b/>
          <w:bCs/>
          <w:color w:val="000000" w:themeColor="text1"/>
          <w:sz w:val="24"/>
          <w:szCs w:val="24"/>
          <w:lang w:eastAsia="ru-RU"/>
        </w:rPr>
        <w:t>мультимедийные презентации, просмотр видео уроков </w:t>
      </w:r>
      <w:r w:rsidRPr="00727278">
        <w:rPr>
          <w:rFonts w:ascii="Times New Roman" w:eastAsia="Times New Roman" w:hAnsi="Times New Roman" w:cs="Times New Roman"/>
          <w:color w:val="000000" w:themeColor="text1"/>
          <w:sz w:val="24"/>
          <w:szCs w:val="24"/>
          <w:lang w:eastAsia="ru-RU"/>
        </w:rPr>
        <w:t>и прочее.</w:t>
      </w:r>
    </w:p>
    <w:p w14:paraId="382F6AAE"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Каждый из методов имеет индивидуальную направленность.</w:t>
      </w:r>
    </w:p>
    <w:p w14:paraId="0E1C5581"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Она включает:</w:t>
      </w:r>
    </w:p>
    <w:p w14:paraId="7008E37E" w14:textId="77777777" w:rsidR="009C1B12" w:rsidRPr="00727278" w:rsidRDefault="009C1B12" w:rsidP="009C1B12">
      <w:pPr>
        <w:numPr>
          <w:ilvl w:val="0"/>
          <w:numId w:val="2"/>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подачу на каждый урок учебного материала малыми порциями для детей с ОВЗ;</w:t>
      </w:r>
    </w:p>
    <w:p w14:paraId="200C4A5E" w14:textId="77777777" w:rsidR="009C1B12" w:rsidRPr="00727278" w:rsidRDefault="009C1B12" w:rsidP="009C1B12">
      <w:pPr>
        <w:numPr>
          <w:ilvl w:val="0"/>
          <w:numId w:val="2"/>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максимальную развернутость и раздроблённость сложных понятий и действий;</w:t>
      </w:r>
    </w:p>
    <w:p w14:paraId="128DB9B7" w14:textId="77777777" w:rsidR="009C1B12" w:rsidRPr="00727278" w:rsidRDefault="009C1B12" w:rsidP="009C1B12">
      <w:pPr>
        <w:numPr>
          <w:ilvl w:val="0"/>
          <w:numId w:val="2"/>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частую повторяемость формулируемых действий;</w:t>
      </w:r>
    </w:p>
    <w:p w14:paraId="621A527B" w14:textId="77777777" w:rsidR="009C1B12" w:rsidRPr="00727278" w:rsidRDefault="009C1B12" w:rsidP="009C1B12">
      <w:pPr>
        <w:numPr>
          <w:ilvl w:val="0"/>
          <w:numId w:val="2"/>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предварение пропедевтикой изучения нового;</w:t>
      </w:r>
    </w:p>
    <w:p w14:paraId="26DB30F2" w14:textId="77777777" w:rsidR="009C1B12" w:rsidRPr="00727278" w:rsidRDefault="009C1B12" w:rsidP="009C1B12">
      <w:pPr>
        <w:numPr>
          <w:ilvl w:val="0"/>
          <w:numId w:val="2"/>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постоянную опору на чувственный опыт учащихся;</w:t>
      </w:r>
    </w:p>
    <w:p w14:paraId="41F17BD8" w14:textId="77777777" w:rsidR="009C1B12" w:rsidRPr="00727278" w:rsidRDefault="009C1B12" w:rsidP="009C1B12">
      <w:pPr>
        <w:numPr>
          <w:ilvl w:val="0"/>
          <w:numId w:val="2"/>
        </w:numPr>
        <w:shd w:val="clear" w:color="auto" w:fill="FFFFFF"/>
        <w:spacing w:before="30" w:after="30" w:line="240" w:lineRule="auto"/>
        <w:jc w:val="both"/>
        <w:rPr>
          <w:rFonts w:ascii="Calibri" w:eastAsia="Times New Roman" w:hAnsi="Calibri" w:cs="Arial"/>
          <w:color w:val="000000" w:themeColor="text1"/>
          <w:lang w:eastAsia="ru-RU"/>
        </w:rPr>
      </w:pPr>
      <w:r w:rsidRPr="00727278">
        <w:rPr>
          <w:rFonts w:ascii="Times New Roman" w:eastAsia="Times New Roman" w:hAnsi="Times New Roman" w:cs="Times New Roman"/>
          <w:color w:val="000000" w:themeColor="text1"/>
          <w:sz w:val="24"/>
          <w:szCs w:val="24"/>
          <w:lang w:eastAsia="ru-RU"/>
        </w:rPr>
        <w:t>руководство действиями учащихся вплоть до совместного выполнения их учителем и учеником и др.</w:t>
      </w:r>
    </w:p>
    <w:p w14:paraId="6828F5B1"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Как уже говорилось, дети с ограниченными возможностями здоровья представляют собой очень разнообразную группу обучающихся. Поэтому приоритетом в работе с такими детьми является индивидуальный подход, с учетом состояния здоровья каждого ребенка. </w:t>
      </w:r>
      <w:r w:rsidR="00A61E95" w:rsidRPr="00727278">
        <w:rPr>
          <w:rFonts w:ascii="Times New Roman" w:eastAsia="Times New Roman" w:hAnsi="Times New Roman" w:cs="Times New Roman"/>
          <w:color w:val="000000" w:themeColor="text1"/>
          <w:sz w:val="24"/>
          <w:szCs w:val="24"/>
          <w:lang w:eastAsia="ru-RU"/>
        </w:rPr>
        <w:t xml:space="preserve"> </w:t>
      </w:r>
      <w:r w:rsidRPr="00727278">
        <w:rPr>
          <w:rFonts w:ascii="Times New Roman" w:eastAsia="Times New Roman" w:hAnsi="Times New Roman" w:cs="Times New Roman"/>
          <w:color w:val="000000" w:themeColor="text1"/>
          <w:sz w:val="24"/>
          <w:szCs w:val="24"/>
          <w:lang w:eastAsia="ru-RU"/>
        </w:rPr>
        <w:t>Обучая ребенка с ЗПР, необходимо учитывать то, что спрашивать с него выполнения требований, предъявляемых к классу, не стоит. Он не сможет выполнить задание за то же время, что и весь класс, не сможет показать высокий уровень знаний. Но он справится с индивидуальным заданием на контрольной работе, если на предыдущих уроках он использовал алгоритмы решения задач, применял схемы для построения устного ответа. Сложно рассчитывать на то, что учащийся с ЗПР даст развернутый ответ на поставленный вопрос, отвечая устно. Но создать ситуацию успеха для такого ребенка можно, если задавать вопрос, который соприкасается с бытовыми знаниями учащегося.</w:t>
      </w:r>
    </w:p>
    <w:p w14:paraId="06667A8B"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При выполнении домашнего задания, связанного с решением задач, обучающиеся с ЗПР, как правило, затрудняются в определении логических связей между поставленными вопросами и ответами на них. Преодолеть данное затруднение помогают промежуточные вопросы и краткие ответы ученика на эти вопросы. В пособии Л. И. Орловской «Как научиться решать задачи по физике» приведено решение боле 150 задач, в которых в форме диалога ученика подводят к способу решения задачи, пониманию ее физического смысла. Также целесообразно предложить обучающимся с ЗПР памятку, в которой имеются краткие сведения по изучаемой схеме.</w:t>
      </w:r>
    </w:p>
    <w:p w14:paraId="2477E7E9"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В процессе образовательной деятельности, при работе с учащимися с ЗПР, учителю необходимо учитывать следующие особенности данной категории детей:</w:t>
      </w:r>
    </w:p>
    <w:p w14:paraId="27089F13"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недостаточное понимание инструкций, учебных заданий, что требует дополнительных, часто пошаговых инструкций со стороны педагога;</w:t>
      </w:r>
    </w:p>
    <w:p w14:paraId="10CB760B"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lastRenderedPageBreak/>
        <w:t>– трудности овладения учебными понятиями – терминами;</w:t>
      </w:r>
    </w:p>
    <w:p w14:paraId="687C4B2D"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трудности формирования и формулирования собственных мыслей в процессе учебной работы;</w:t>
      </w:r>
    </w:p>
    <w:p w14:paraId="035CEC9F"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недостаточное развитие связной речи.</w:t>
      </w:r>
    </w:p>
    <w:p w14:paraId="1EEE3920"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Умение работать с информацией – базовое умение современного человека. При формировании умения выделять в тексте главное можно выделить несколько этапов, занимающих различные временные интервалы для разных учащихся:</w:t>
      </w:r>
    </w:p>
    <w:p w14:paraId="34123E4B"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1. Умение вчитываться в текст, находить в нем ответы на вопросы по тексту, умение извлекать необходимую информацию из рисунков, таблиц и графиков.</w:t>
      </w:r>
    </w:p>
    <w:p w14:paraId="3AEC8988"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2. Формирование умения самостоятельно выделять главные мысли в предлагаемом тексте с помощью планов обобщенного характера.</w:t>
      </w:r>
    </w:p>
    <w:p w14:paraId="1F64E86C"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3. Умение самостоятельно определять тип текста, круг основных вопросов в нем и соответствующий тексту план построения ответа.</w:t>
      </w:r>
    </w:p>
    <w:p w14:paraId="7D352BAE"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Составление опорных схем, сравнение физических величин и явлений по заданным критериям (например, при заполнении таблиц) формирует у учащегося с ЗПР навыки работы с печатными текстами. Устные ответы, с использованием плана для описания физической величины, явления или физического закона, формируют его коммуникативные навыки. В связи с этим при устных опросах необходимо использовать возможности развития коммуникативных навыков, спрашивая ученика с ЗПР после ответов нескольких обучающихся, формулировать вопросы таким образом, чтобы вопрос предполагал ответ, содержащий термины, опирающиеся на запас знаний об окружающем мире. Также возможно использование упражнений, которые требуют минимального заполнения, например, заданий с пропущенными словами/предложениями. Такого рода задания позволяют планировать этапы урока, сохраняя за учащимися возможность выполнения самостоятельных индивидуальных заданий за время, предусмотренное для всего класса.</w:t>
      </w:r>
    </w:p>
    <w:p w14:paraId="7BD9B81B"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 xml:space="preserve">Решение физических задач – неотъемлемая часть урока физики, способствующая повторению, закреплению и проверке знаний учащихся. Формирование навыка решения задач для обучающихся с ЗПР сопровождается четким пошаговым алгоритмом их выполнения. Часто алгоритм решения задач конкретизируется с использованием дополнительных вопросов для понимания сути задачи, внимание обучающихся акцентируется на известных величинах и искомой величине, используются подсказки </w:t>
      </w:r>
      <w:proofErr w:type="gramStart"/>
      <w:r w:rsidRPr="00727278">
        <w:rPr>
          <w:rFonts w:ascii="Times New Roman" w:eastAsia="Times New Roman" w:hAnsi="Times New Roman" w:cs="Times New Roman"/>
          <w:color w:val="000000" w:themeColor="text1"/>
          <w:sz w:val="24"/>
          <w:szCs w:val="24"/>
          <w:lang w:eastAsia="ru-RU"/>
        </w:rPr>
        <w:t>для обозначении</w:t>
      </w:r>
      <w:proofErr w:type="gramEnd"/>
      <w:r w:rsidRPr="00727278">
        <w:rPr>
          <w:rFonts w:ascii="Times New Roman" w:eastAsia="Times New Roman" w:hAnsi="Times New Roman" w:cs="Times New Roman"/>
          <w:color w:val="000000" w:themeColor="text1"/>
          <w:sz w:val="24"/>
          <w:szCs w:val="24"/>
          <w:lang w:eastAsia="ru-RU"/>
        </w:rPr>
        <w:t xml:space="preserve"> физических величин, в выборе формул, необходимых для решения задач, для перевода единиц измерения в систему СИ.</w:t>
      </w:r>
    </w:p>
    <w:p w14:paraId="6A78D46C"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При подборе и составлении задач по физике для обучающихся с ЗПР учителю необходимо учитывать, что данная категория обучающихся при решении расчетных задач испытывает затруднения при выполнении вычислений, поэтому часть заданий должна быть направлена на формирование вычислительных навыков, как устных, так и письменных. Опыт работы с учащимися с ЗПР показывает, что умение проводить правильные вычисления с помощью калькулятора также требует внимания со стороны учителя.</w:t>
      </w:r>
    </w:p>
    <w:p w14:paraId="387A33BD"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Далее ведущим методом становится </w:t>
      </w:r>
      <w:r w:rsidRPr="00727278">
        <w:rPr>
          <w:rFonts w:ascii="Times New Roman" w:eastAsia="Times New Roman" w:hAnsi="Times New Roman" w:cs="Times New Roman"/>
          <w:b/>
          <w:bCs/>
          <w:color w:val="000000" w:themeColor="text1"/>
          <w:sz w:val="24"/>
          <w:szCs w:val="24"/>
          <w:lang w:eastAsia="ru-RU"/>
        </w:rPr>
        <w:t>беседа</w:t>
      </w:r>
      <w:r w:rsidRPr="00727278">
        <w:rPr>
          <w:rFonts w:ascii="Times New Roman" w:eastAsia="Times New Roman" w:hAnsi="Times New Roman" w:cs="Times New Roman"/>
          <w:color w:val="000000" w:themeColor="text1"/>
          <w:sz w:val="24"/>
          <w:szCs w:val="24"/>
          <w:lang w:eastAsia="ru-RU"/>
        </w:rPr>
        <w:t>, а </w:t>
      </w:r>
      <w:r w:rsidRPr="00727278">
        <w:rPr>
          <w:rFonts w:ascii="Times New Roman" w:eastAsia="Times New Roman" w:hAnsi="Times New Roman" w:cs="Times New Roman"/>
          <w:b/>
          <w:bCs/>
          <w:color w:val="000000" w:themeColor="text1"/>
          <w:sz w:val="24"/>
          <w:szCs w:val="24"/>
          <w:lang w:eastAsia="ru-RU"/>
        </w:rPr>
        <w:t>наглядно-практический</w:t>
      </w:r>
      <w:r w:rsidRPr="00727278">
        <w:rPr>
          <w:rFonts w:ascii="Times New Roman" w:eastAsia="Times New Roman" w:hAnsi="Times New Roman" w:cs="Times New Roman"/>
          <w:color w:val="000000" w:themeColor="text1"/>
          <w:sz w:val="24"/>
          <w:szCs w:val="24"/>
          <w:lang w:eastAsia="ru-RU"/>
        </w:rPr>
        <w:t> как дополнительный.</w:t>
      </w:r>
    </w:p>
    <w:p w14:paraId="431FA0D8" w14:textId="77777777" w:rsidR="009C1B12" w:rsidRPr="00727278" w:rsidRDefault="009C1B12" w:rsidP="009C1B12">
      <w:pPr>
        <w:shd w:val="clear" w:color="auto" w:fill="FFFFFF"/>
        <w:spacing w:after="0" w:line="240" w:lineRule="auto"/>
        <w:ind w:firstLine="710"/>
        <w:jc w:val="both"/>
        <w:rPr>
          <w:rFonts w:ascii="Calibri" w:eastAsia="Times New Roman" w:hAnsi="Calibri" w:cs="Times New Roman"/>
          <w:color w:val="000000" w:themeColor="text1"/>
          <w:lang w:eastAsia="ru-RU"/>
        </w:rPr>
      </w:pPr>
      <w:r w:rsidRPr="00727278">
        <w:rPr>
          <w:rFonts w:ascii="Times New Roman" w:eastAsia="Times New Roman" w:hAnsi="Times New Roman" w:cs="Times New Roman"/>
          <w:color w:val="000000" w:themeColor="text1"/>
          <w:sz w:val="24"/>
          <w:szCs w:val="24"/>
          <w:lang w:eastAsia="ru-RU"/>
        </w:rPr>
        <w:t>Любой ребенок нуждается в индивидуальном подходе, дети с ЗПР – тем более. Терпение, настойчивость, доброжелательность учителя позволят через определённое время сказать: ЗПР – это всего лишь временная задержка в развитии.</w:t>
      </w:r>
    </w:p>
    <w:p w14:paraId="2F6A4760" w14:textId="77777777" w:rsidR="00B36689" w:rsidRPr="00727278" w:rsidRDefault="00B36689">
      <w:pPr>
        <w:rPr>
          <w:color w:val="000000" w:themeColor="text1"/>
        </w:rPr>
      </w:pPr>
    </w:p>
    <w:sectPr w:rsidR="00B36689" w:rsidRPr="00727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623F8"/>
    <w:multiLevelType w:val="multilevel"/>
    <w:tmpl w:val="1F30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510142"/>
    <w:multiLevelType w:val="multilevel"/>
    <w:tmpl w:val="E412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213102">
    <w:abstractNumId w:val="1"/>
  </w:num>
  <w:num w:numId="2" w16cid:durableId="153677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12"/>
    <w:rsid w:val="0011233F"/>
    <w:rsid w:val="00423422"/>
    <w:rsid w:val="00727278"/>
    <w:rsid w:val="00760E9A"/>
    <w:rsid w:val="00774812"/>
    <w:rsid w:val="009C1B12"/>
    <w:rsid w:val="00A61E95"/>
    <w:rsid w:val="00B36689"/>
    <w:rsid w:val="00CF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DF51"/>
  <w15:docId w15:val="{3C35F83D-6C2C-435A-A31A-DD5B3DAA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2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3</cp:revision>
  <dcterms:created xsi:type="dcterms:W3CDTF">2025-02-20T20:23:00Z</dcterms:created>
  <dcterms:modified xsi:type="dcterms:W3CDTF">2025-03-03T05:23:00Z</dcterms:modified>
</cp:coreProperties>
</file>